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360" w:lineRule="auto"/>
        <w:ind w:right="1920"/>
        <w:jc w:val="left"/>
        <w:rPr>
          <w:rFonts w:ascii="仿宋_GB2312" w:hAnsi="仿宋" w:cs="Times New Roman"/>
          <w:sz w:val="32"/>
          <w:szCs w:val="32"/>
        </w:rPr>
      </w:pPr>
      <w:r>
        <w:rPr>
          <w:rFonts w:hint="eastAsia" w:ascii="仿宋_GB2312" w:hAnsi="仿宋" w:cs="Times New Roman"/>
          <w:sz w:val="32"/>
          <w:szCs w:val="32"/>
        </w:rPr>
        <w:t>附件1：</w:t>
      </w:r>
    </w:p>
    <w:p>
      <w:pPr>
        <w:jc w:val="center"/>
        <w:rPr>
          <w:rFonts w:eastAsia="华文中宋"/>
          <w:b/>
          <w:sz w:val="36"/>
          <w:szCs w:val="32"/>
        </w:rPr>
      </w:pPr>
    </w:p>
    <w:p>
      <w:pPr>
        <w:jc w:val="center"/>
        <w:rPr>
          <w:rFonts w:eastAsia="华文中宋"/>
          <w:b/>
          <w:sz w:val="36"/>
          <w:szCs w:val="32"/>
        </w:rPr>
      </w:pPr>
      <w:r>
        <w:rPr>
          <w:rFonts w:hint="eastAsia" w:eastAsia="华文中宋"/>
          <w:b/>
          <w:sz w:val="36"/>
          <w:szCs w:val="32"/>
        </w:rPr>
        <w:t>“</w:t>
      </w:r>
      <w:r>
        <w:rPr>
          <w:rFonts w:eastAsia="华文中宋"/>
          <w:b/>
          <w:sz w:val="36"/>
          <w:szCs w:val="32"/>
        </w:rPr>
        <w:t>2020</w:t>
      </w:r>
      <w:r>
        <w:rPr>
          <w:rFonts w:hint="eastAsia" w:eastAsia="华文中宋"/>
          <w:b/>
          <w:sz w:val="36"/>
          <w:szCs w:val="32"/>
        </w:rPr>
        <w:t>中国农业展望大会”梗</w:t>
      </w:r>
      <w:r>
        <w:rPr>
          <w:rFonts w:eastAsia="华文中宋"/>
          <w:b/>
          <w:sz w:val="36"/>
          <w:szCs w:val="32"/>
        </w:rPr>
        <w:t>概</w:t>
      </w:r>
    </w:p>
    <w:p>
      <w:pPr>
        <w:jc w:val="center"/>
        <w:rPr>
          <w:rFonts w:eastAsia="华文中宋"/>
          <w:b/>
          <w:sz w:val="36"/>
          <w:szCs w:val="32"/>
        </w:rPr>
      </w:pPr>
    </w:p>
    <w:tbl>
      <w:tblPr>
        <w:tblStyle w:val="3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46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tblHeader/>
          <w:jc w:val="center"/>
        </w:trPr>
        <w:tc>
          <w:tcPr>
            <w:tcW w:w="186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bookmarkStart w:id="0" w:name="_Toc357496805"/>
            <w:r>
              <w:rPr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间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大会内容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会议</w:t>
            </w:r>
            <w:r>
              <w:rPr>
                <w:b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tblHeader/>
          <w:jc w:val="center"/>
        </w:trPr>
        <w:tc>
          <w:tcPr>
            <w:tcW w:w="18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09:00-11:00</w:t>
            </w:r>
          </w:p>
        </w:tc>
        <w:tc>
          <w:tcPr>
            <w:tcW w:w="46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240"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一、</w:t>
            </w:r>
            <w:r>
              <w:rPr>
                <w:rFonts w:eastAsia="黑体"/>
                <w:sz w:val="30"/>
                <w:szCs w:val="30"/>
              </w:rPr>
              <w:t>领导讲</w:t>
            </w:r>
            <w:r>
              <w:rPr>
                <w:rFonts w:hint="eastAsia" w:eastAsia="黑体"/>
                <w:sz w:val="30"/>
                <w:szCs w:val="30"/>
              </w:rPr>
              <w:t>话嘉宾</w:t>
            </w:r>
            <w:r>
              <w:rPr>
                <w:rFonts w:eastAsia="黑体"/>
                <w:sz w:val="30"/>
                <w:szCs w:val="30"/>
              </w:rPr>
              <w:t xml:space="preserve">致辞 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二、发</w:t>
            </w:r>
            <w:r>
              <w:rPr>
                <w:rFonts w:eastAsia="黑体"/>
                <w:sz w:val="30"/>
                <w:szCs w:val="30"/>
              </w:rPr>
              <w:t>布《中国农业展望报告（2020-2029）》</w:t>
            </w:r>
          </w:p>
          <w:p>
            <w:pPr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 w:eastAsia="黑体"/>
                <w:sz w:val="30"/>
                <w:szCs w:val="30"/>
              </w:rPr>
              <w:t>三、</w:t>
            </w:r>
            <w:r>
              <w:rPr>
                <w:rFonts w:eastAsia="黑体"/>
                <w:sz w:val="30"/>
                <w:szCs w:val="30"/>
              </w:rPr>
              <w:t>中国农业展望技术支撑报告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before="240" w:after="240" w:line="276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现场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tblHeader/>
          <w:jc w:val="center"/>
        </w:trPr>
        <w:tc>
          <w:tcPr>
            <w:tcW w:w="186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6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240" w:line="360" w:lineRule="auto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四</w:t>
            </w:r>
            <w:r>
              <w:rPr>
                <w:rFonts w:eastAsia="黑体"/>
                <w:sz w:val="30"/>
                <w:szCs w:val="30"/>
              </w:rPr>
              <w:t>、</w:t>
            </w:r>
            <w:r>
              <w:rPr>
                <w:rFonts w:hint="eastAsia" w:eastAsia="黑体"/>
                <w:sz w:val="30"/>
                <w:szCs w:val="30"/>
              </w:rPr>
              <w:t>1</w:t>
            </w:r>
            <w:r>
              <w:rPr>
                <w:rFonts w:eastAsia="黑体"/>
                <w:sz w:val="30"/>
                <w:szCs w:val="30"/>
              </w:rPr>
              <w:t>8</w:t>
            </w:r>
            <w:r>
              <w:rPr>
                <w:rFonts w:hint="eastAsia" w:eastAsia="黑体"/>
                <w:sz w:val="30"/>
                <w:szCs w:val="30"/>
              </w:rPr>
              <w:t>个</w:t>
            </w:r>
            <w:r>
              <w:rPr>
                <w:rFonts w:eastAsia="黑体"/>
                <w:sz w:val="30"/>
                <w:szCs w:val="30"/>
              </w:rPr>
              <w:t>分品种</w:t>
            </w:r>
            <w:r>
              <w:rPr>
                <w:rFonts w:hint="eastAsia" w:eastAsia="黑体"/>
                <w:sz w:val="30"/>
                <w:szCs w:val="30"/>
              </w:rPr>
              <w:t>专题分析</w:t>
            </w:r>
            <w:r>
              <w:rPr>
                <w:rFonts w:eastAsia="黑体"/>
                <w:sz w:val="30"/>
                <w:szCs w:val="30"/>
              </w:rPr>
              <w:t>报告</w:t>
            </w:r>
          </w:p>
          <w:p>
            <w:pPr>
              <w:adjustRightInd w:val="0"/>
              <w:snapToGrid w:val="0"/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（稻米、小麦、玉米、大豆、棉花、油料、糖料、蔬菜、水果、肉类、禽蛋、奶制品、水产品、饲料等）</w:t>
            </w:r>
          </w:p>
        </w:tc>
        <w:tc>
          <w:tcPr>
            <w:tcW w:w="15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黑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240"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录</w:t>
            </w:r>
            <w:r>
              <w:rPr>
                <w:sz w:val="32"/>
                <w:szCs w:val="32"/>
              </w:rPr>
              <w:t>播</w:t>
            </w:r>
          </w:p>
        </w:tc>
      </w:tr>
      <w:bookmarkEnd w:id="0"/>
    </w:tbl>
    <w:p>
      <w:pPr>
        <w:jc w:val="right"/>
      </w:pPr>
      <w:r>
        <w:rPr>
          <w:rFonts w:hint="eastAsia"/>
        </w:rPr>
        <w:t>（会议</w:t>
      </w:r>
      <w:r>
        <w:t>具体</w:t>
      </w:r>
      <w:r>
        <w:rPr>
          <w:rFonts w:hint="eastAsia"/>
        </w:rPr>
        <w:t>议程</w:t>
      </w:r>
      <w:r>
        <w:t>随时更新</w:t>
      </w:r>
      <w:r>
        <w:rPr>
          <w:rFonts w:hint="eastAsia"/>
        </w:rPr>
        <w:t>，请</w:t>
      </w:r>
      <w:r>
        <w:t>及时关注</w:t>
      </w:r>
      <w:r>
        <w:rPr>
          <w:rFonts w:hint="eastAsia"/>
        </w:rPr>
        <w:t>）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944205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B0D2B"/>
    <w:rsid w:val="4DE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2020-03-27T13:43:00Z</dcterms:created>
  <dc:creator>晏念演</dc:creator>
  <cp:lastModifiedBy>晏念演</cp:lastModifiedBy>
  <dcterms:modified xsi:type="dcterms:W3CDTF">2020-03-27T13:44:33Z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